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6" w:rsidRPr="00AE0346" w:rsidRDefault="00417BCD">
      <w:pPr>
        <w:rPr>
          <w:sz w:val="24"/>
        </w:rPr>
      </w:pPr>
      <w:r w:rsidRPr="00AE0346">
        <w:rPr>
          <w:sz w:val="24"/>
        </w:rPr>
        <w:t xml:space="preserve">As you read the novel, keep in mind that the behavior </w:t>
      </w:r>
      <w:r w:rsidR="00AE0346" w:rsidRPr="00AE0346">
        <w:rPr>
          <w:sz w:val="24"/>
        </w:rPr>
        <w:t xml:space="preserve">of the characters is meant to indicate what </w:t>
      </w:r>
      <w:r w:rsidRPr="00AE0346">
        <w:rPr>
          <w:sz w:val="24"/>
        </w:rPr>
        <w:t>human nature</w:t>
      </w:r>
      <w:r w:rsidR="00AE0346" w:rsidRPr="00AE0346">
        <w:rPr>
          <w:sz w:val="24"/>
        </w:rPr>
        <w:t xml:space="preserve"> is—good or evil—</w:t>
      </w:r>
      <w:proofErr w:type="gramStart"/>
      <w:r w:rsidR="00AE0346" w:rsidRPr="00AE0346">
        <w:rPr>
          <w:sz w:val="24"/>
        </w:rPr>
        <w:t>This</w:t>
      </w:r>
      <w:proofErr w:type="gramEnd"/>
      <w:r w:rsidR="00AE0346" w:rsidRPr="00AE0346">
        <w:rPr>
          <w:sz w:val="24"/>
        </w:rPr>
        <w:t xml:space="preserve"> is </w:t>
      </w:r>
      <w:r w:rsidRPr="00AE0346">
        <w:rPr>
          <w:sz w:val="24"/>
        </w:rPr>
        <w:t>not simply</w:t>
      </w:r>
      <w:bookmarkStart w:id="0" w:name="_GoBack"/>
      <w:bookmarkEnd w:id="0"/>
      <w:r w:rsidRPr="00AE0346">
        <w:rPr>
          <w:sz w:val="24"/>
        </w:rPr>
        <w:t xml:space="preserve"> a reflection of the behavior of boys. </w:t>
      </w:r>
    </w:p>
    <w:p w:rsidR="00AE0346" w:rsidRPr="00C62811" w:rsidRDefault="00C62811">
      <w:pPr>
        <w:rPr>
          <w:rFonts w:ascii="Arial Black" w:hAnsi="Arial Black"/>
          <w:color w:val="FFFFFF" w:themeColor="background1"/>
        </w:rPr>
      </w:pPr>
      <w:r w:rsidRPr="00C62811">
        <w:rPr>
          <w:rFonts w:ascii="Arial Black" w:hAnsi="Arial Blac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152FD1" wp14:editId="07D848A9">
                <wp:simplePos x="0" y="0"/>
                <wp:positionH relativeFrom="column">
                  <wp:posOffset>-22439</wp:posOffset>
                </wp:positionH>
                <wp:positionV relativeFrom="paragraph">
                  <wp:posOffset>382</wp:posOffset>
                </wp:positionV>
                <wp:extent cx="2827347" cy="286100"/>
                <wp:effectExtent l="0" t="0" r="11430" b="19050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347" cy="2861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" o:spid="_x0000_s1026" style="position:absolute;margin-left:-1.75pt;margin-top:.05pt;width:222.65pt;height:22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7347,28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" path="m47684,l2779663,v26335,,47684,21349,47684,47684l2827347,286100r,l,286100r,l,47684c,21349,21349,,47684,xe" fillcolor="black [3200]" strokecolor="black [1600]" strokeweight="2pt">
                <v:path arrowok="t" o:connecttype="custom" o:connectlocs="47684,0;2779663,0;2827347,47684;2827347,286100;2827347,286100;0,286100;0,286100;0,47684;47684,0" o:connectangles="0,0,0,0,0,0,0,0,0"/>
              </v:shape>
            </w:pict>
          </mc:Fallback>
        </mc:AlternateContent>
      </w:r>
      <w:r w:rsidR="00AE0346" w:rsidRPr="00C62811">
        <w:rPr>
          <w:rFonts w:ascii="Arial Black" w:hAnsi="Arial Black"/>
          <w:color w:val="FFFFFF" w:themeColor="background1"/>
        </w:rPr>
        <w:t>Chapter three: “Huts on the Beach”</w:t>
      </w:r>
    </w:p>
    <w:p w:rsidR="00AE0346" w:rsidRDefault="00417BCD">
      <w:pPr>
        <w:rPr>
          <w:b/>
        </w:rPr>
      </w:pPr>
      <w:r w:rsidRPr="00417BCD">
        <w:rPr>
          <w:b/>
        </w:rPr>
        <w:t>How are the all of the boys except Ralph and Simon (and Jack) behaving?</w:t>
      </w:r>
    </w:p>
    <w:p w:rsidR="00AE0346" w:rsidRPr="00AE0346" w:rsidRDefault="00AE0346">
      <w:pPr>
        <w:rPr>
          <w:i/>
        </w:rPr>
      </w:pPr>
      <w:r>
        <w:rPr>
          <w:i/>
        </w:rPr>
        <w:t>T</w:t>
      </w:r>
      <w:r w:rsidRPr="00AE0346">
        <w:rPr>
          <w:i/>
        </w:rPr>
        <w:t>he boys were swimming in the water, and Jack was hunting while Ralph and Simon were building shelter for the group.</w:t>
      </w:r>
    </w:p>
    <w:p w:rsidR="00C62811" w:rsidRDefault="00417BCD" w:rsidP="00C62811">
      <w:pPr>
        <w:rPr>
          <w:b/>
        </w:rPr>
      </w:pPr>
      <w:r w:rsidRPr="00417BCD">
        <w:rPr>
          <w:b/>
        </w:rPr>
        <w:t xml:space="preserve">What is Golding telling us about human nature? What important qualities do Ralph, Simon, and Piggy have that </w:t>
      </w:r>
      <w:r w:rsidR="00C62811">
        <w:rPr>
          <w:b/>
        </w:rPr>
        <w:t>the other boys seem to lack?</w:t>
      </w:r>
      <w:r w:rsidR="0004225C">
        <w:rPr>
          <w:b/>
        </w:rPr>
        <w:t xml:space="preserve"> (Think about the film and chapter one)</w:t>
      </w:r>
    </w:p>
    <w:p w:rsidR="00C62811" w:rsidRDefault="00C62811" w:rsidP="00C628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C133E" wp14:editId="127B21C5">
                <wp:simplePos x="0" y="0"/>
                <wp:positionH relativeFrom="column">
                  <wp:posOffset>-100330</wp:posOffset>
                </wp:positionH>
                <wp:positionV relativeFrom="paragraph">
                  <wp:posOffset>291465</wp:posOffset>
                </wp:positionV>
                <wp:extent cx="6109335" cy="617220"/>
                <wp:effectExtent l="0" t="0" r="24765" b="11430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61722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1" o:spid="_x0000_s1026" style="position:absolute;margin-left:-7.9pt;margin-top:22.95pt;width:481.05pt;height:48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9335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" path="m102872,l6006463,v56815,,102872,46057,102872,102872l6109335,617220r,l,617220r,l,102872c,46057,46057,,102872,xe" fillcolor="black [3200]" strokecolor="black [1600]" strokeweight="2pt">
                <v:path arrowok="t" o:connecttype="custom" o:connectlocs="102872,0;6006463,0;6109335,102872;6109335,617220;6109335,617220;0,617220;0,617220;0,102872;102872,0" o:connectangles="0,0,0,0,0,0,0,0,0"/>
              </v:shape>
            </w:pict>
          </mc:Fallback>
        </mc:AlternateContent>
      </w:r>
      <w:r>
        <w:rPr>
          <w:b/>
        </w:rPr>
        <w:t>Also, give a detailed description of Jack’s group.</w:t>
      </w:r>
    </w:p>
    <w:p w:rsidR="00AE0346" w:rsidRPr="00C62811" w:rsidRDefault="00AE0346">
      <w:pPr>
        <w:rPr>
          <w:b/>
        </w:rPr>
      </w:pPr>
      <w:r w:rsidRPr="00AE0346">
        <w:rPr>
          <w:b/>
          <w:color w:val="FFFFFF" w:themeColor="background1"/>
        </w:rPr>
        <w:t xml:space="preserve">Remember our Question from the beginning: </w:t>
      </w:r>
    </w:p>
    <w:p w:rsidR="00AE0346" w:rsidRPr="00AE0346" w:rsidRDefault="00AE0346">
      <w:pPr>
        <w:rPr>
          <w:b/>
          <w:color w:val="FFFFFF" w:themeColor="background1"/>
        </w:rPr>
      </w:pPr>
      <w:r w:rsidRPr="00AE0346">
        <w:rPr>
          <w:b/>
          <w:color w:val="FFFFFF" w:themeColor="background1"/>
        </w:rPr>
        <w:t>Are humans born evil/bad or do they become evil through their experiences and societies influence?</w:t>
      </w:r>
    </w:p>
    <w:p w:rsidR="00417BCD" w:rsidRPr="00417BCD" w:rsidRDefault="00417BCD">
      <w:pPr>
        <w:rPr>
          <w:b/>
        </w:rPr>
      </w:pPr>
    </w:p>
    <w:sectPr w:rsidR="00417BCD" w:rsidRPr="00417B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20" w:rsidRDefault="00763420" w:rsidP="00417BCD">
      <w:pPr>
        <w:spacing w:after="0" w:line="240" w:lineRule="auto"/>
      </w:pPr>
      <w:r>
        <w:separator/>
      </w:r>
    </w:p>
  </w:endnote>
  <w:endnote w:type="continuationSeparator" w:id="0">
    <w:p w:rsidR="00763420" w:rsidRDefault="00763420" w:rsidP="0041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20" w:rsidRDefault="00763420" w:rsidP="00417BCD">
      <w:pPr>
        <w:spacing w:after="0" w:line="240" w:lineRule="auto"/>
      </w:pPr>
      <w:r>
        <w:separator/>
      </w:r>
    </w:p>
  </w:footnote>
  <w:footnote w:type="continuationSeparator" w:id="0">
    <w:p w:rsidR="00763420" w:rsidRDefault="00763420" w:rsidP="0041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3E" w:rsidRDefault="00AE0346">
    <w:pPr>
      <w:pStyle w:val="Header"/>
    </w:pPr>
    <w:r>
      <w:t>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CD"/>
    <w:rsid w:val="0004225C"/>
    <w:rsid w:val="002735DA"/>
    <w:rsid w:val="002C4803"/>
    <w:rsid w:val="002F0FFD"/>
    <w:rsid w:val="00417BCD"/>
    <w:rsid w:val="00763420"/>
    <w:rsid w:val="00874F4D"/>
    <w:rsid w:val="00AE0346"/>
    <w:rsid w:val="00C62811"/>
    <w:rsid w:val="00E1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CD"/>
  </w:style>
  <w:style w:type="paragraph" w:styleId="Footer">
    <w:name w:val="footer"/>
    <w:basedOn w:val="Normal"/>
    <w:link w:val="FooterChar"/>
    <w:uiPriority w:val="99"/>
    <w:unhideWhenUsed/>
    <w:rsid w:val="0041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CD"/>
  </w:style>
  <w:style w:type="paragraph" w:styleId="Footer">
    <w:name w:val="footer"/>
    <w:basedOn w:val="Normal"/>
    <w:link w:val="FooterChar"/>
    <w:uiPriority w:val="99"/>
    <w:unhideWhenUsed/>
    <w:rsid w:val="0041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02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3</cp:revision>
  <cp:lastPrinted>2015-10-13T23:57:00Z</cp:lastPrinted>
  <dcterms:created xsi:type="dcterms:W3CDTF">2015-10-16T00:53:00Z</dcterms:created>
  <dcterms:modified xsi:type="dcterms:W3CDTF">2015-10-16T00:56:00Z</dcterms:modified>
</cp:coreProperties>
</file>